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5"/>
        <w:gridCol w:w="1042"/>
        <w:gridCol w:w="1090"/>
        <w:gridCol w:w="1011"/>
        <w:gridCol w:w="1152"/>
        <w:gridCol w:w="852"/>
        <w:gridCol w:w="393"/>
        <w:gridCol w:w="1056"/>
        <w:gridCol w:w="1356"/>
        <w:gridCol w:w="220"/>
        <w:gridCol w:w="709"/>
      </w:tblGrid>
      <w:tr w:rsidR="006516A8" w:rsidRPr="0051583C" w:rsidTr="00E47490">
        <w:trPr>
          <w:trHeight w:val="293"/>
        </w:trPr>
        <w:tc>
          <w:tcPr>
            <w:tcW w:w="4548" w:type="dxa"/>
            <w:gridSpan w:val="4"/>
          </w:tcPr>
          <w:p w:rsidR="006516A8" w:rsidRPr="0037128B" w:rsidRDefault="006516A8" w:rsidP="00D86A85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  <w:hideMark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1583C" w:rsidTr="00D86A85">
        <w:trPr>
          <w:trHeight w:val="186"/>
        </w:trPr>
        <w:tc>
          <w:tcPr>
            <w:tcW w:w="3537" w:type="dxa"/>
            <w:gridSpan w:val="3"/>
          </w:tcPr>
          <w:p w:rsidR="006516A8" w:rsidRPr="0037128B" w:rsidRDefault="006516A8" w:rsidP="00D86A85">
            <w:pPr>
              <w:pStyle w:val="a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</w:tcPr>
          <w:p w:rsidR="006516A8" w:rsidRPr="0051583C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Arial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332"/>
        </w:trPr>
        <w:tc>
          <w:tcPr>
            <w:tcW w:w="3537" w:type="dxa"/>
            <w:gridSpan w:val="3"/>
            <w:hideMark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  <w:r w:rsidRPr="00E47490">
              <w:rPr>
                <w:b/>
                <w:lang w:eastAsia="en-US"/>
              </w:rPr>
              <w:t>ГОДОВОЙ  СТАТИСТИЧЕСКИЙ</w:t>
            </w:r>
          </w:p>
        </w:tc>
        <w:tc>
          <w:tcPr>
            <w:tcW w:w="1011" w:type="dxa"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1152" w:type="dxa"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1056" w:type="dxa"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1356" w:type="dxa"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929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305"/>
        </w:trPr>
        <w:tc>
          <w:tcPr>
            <w:tcW w:w="9357" w:type="dxa"/>
            <w:gridSpan w:val="9"/>
            <w:hideMark/>
          </w:tcPr>
          <w:p w:rsidR="006516A8" w:rsidRPr="00E47490" w:rsidRDefault="006516A8" w:rsidP="00E47490">
            <w:pPr>
              <w:pStyle w:val="a5"/>
              <w:jc w:val="center"/>
              <w:rPr>
                <w:b/>
                <w:lang w:eastAsia="en-US"/>
              </w:rPr>
            </w:pPr>
            <w:r w:rsidRPr="00E47490">
              <w:rPr>
                <w:b/>
                <w:lang w:eastAsia="en-US"/>
              </w:rPr>
              <w:t>ОТЧЕТ ПЕРВИЧНОЙ ПРОФСОЮЗНОЙ ОРГАНИЗАЦИИ</w:t>
            </w:r>
          </w:p>
        </w:tc>
        <w:tc>
          <w:tcPr>
            <w:tcW w:w="929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90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4464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(школа, ДОУ, ДОД и др.)  </w:t>
            </w:r>
          </w:p>
        </w:tc>
        <w:tc>
          <w:tcPr>
            <w:tcW w:w="13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22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на </w:t>
            </w:r>
          </w:p>
        </w:tc>
        <w:tc>
          <w:tcPr>
            <w:tcW w:w="11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1 января </w:t>
            </w:r>
          </w:p>
        </w:tc>
        <w:tc>
          <w:tcPr>
            <w:tcW w:w="8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u w:val="single"/>
                <w:lang w:eastAsia="en-US"/>
              </w:rPr>
              <w:t>20</w:t>
            </w:r>
          </w:p>
        </w:tc>
        <w:tc>
          <w:tcPr>
            <w:tcW w:w="1056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года</w:t>
            </w:r>
          </w:p>
        </w:tc>
        <w:tc>
          <w:tcPr>
            <w:tcW w:w="13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23"/>
        </w:trPr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6516A8" w:rsidRPr="0037128B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37128B">
              <w:rPr>
                <w:rFonts w:ascii="Times New Roman" w:eastAsia="Calibri" w:hAnsi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37128B">
              <w:rPr>
                <w:rFonts w:ascii="Times New Roman" w:eastAsia="Calibri" w:hAnsi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Новоюрковичская</w:t>
            </w:r>
            <w:proofErr w:type="spellEnd"/>
            <w:r w:rsidRPr="0037128B">
              <w:rPr>
                <w:rFonts w:ascii="Times New Roman" w:eastAsia="Calibri" w:hAnsi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6516A8" w:rsidRPr="005015F2" w:rsidTr="00D86A85">
        <w:trPr>
          <w:trHeight w:val="262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881" w:type="dxa"/>
            <w:gridSpan w:val="10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kern w:val="0"/>
                <w:szCs w:val="20"/>
                <w:lang w:eastAsia="en-US"/>
              </w:rPr>
              <w:t>(наименование профсоюзной организации школы, ДОУ и др. образовательных учреждений)</w:t>
            </w:r>
          </w:p>
        </w:tc>
      </w:tr>
      <w:tr w:rsidR="006516A8" w:rsidRPr="005015F2" w:rsidTr="00D86A85">
        <w:trPr>
          <w:trHeight w:val="276"/>
        </w:trPr>
        <w:tc>
          <w:tcPr>
            <w:tcW w:w="5700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I. ДАННЫЕ О ЧИСЛЕННОСТИ </w:t>
            </w:r>
            <w:proofErr w:type="gramStart"/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РАБОТАЮЩИХ</w:t>
            </w:r>
            <w:proofErr w:type="gramEnd"/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 </w:t>
            </w: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1.1. </w:t>
            </w:r>
          </w:p>
        </w:tc>
        <w:tc>
          <w:tcPr>
            <w:tcW w:w="6596" w:type="dxa"/>
            <w:gridSpan w:val="7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proofErr w:type="gramStart"/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Количество работающих в организации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(без совместителей)             </w:t>
            </w:r>
            <w:proofErr w:type="gram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(всего)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tabs>
                <w:tab w:val="left" w:pos="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ab/>
              <w:t>21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. женщин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16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педработников</w:t>
            </w:r>
            <w:proofErr w:type="spellEnd"/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13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из них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5700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II. ДАННЫЕ ПО ПРОФСОЮЗНОМУ ЧЛЕНСТВУ</w:t>
            </w: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2.1.</w:t>
            </w:r>
          </w:p>
        </w:tc>
        <w:tc>
          <w:tcPr>
            <w:tcW w:w="8172" w:type="dxa"/>
            <w:gridSpan w:val="9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Численность членов Профсоюза, состоящих на профсоюзном учете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(всего)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11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из них:</w:t>
            </w:r>
          </w:p>
        </w:tc>
        <w:tc>
          <w:tcPr>
            <w:tcW w:w="11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2.1.1</w:t>
            </w: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работающих 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11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  в т. ч.</w:t>
            </w: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10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  в т. ч.</w:t>
            </w:r>
          </w:p>
        </w:tc>
        <w:tc>
          <w:tcPr>
            <w:tcW w:w="8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педраб</w:t>
            </w:r>
            <w:proofErr w:type="spellEnd"/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9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proofErr w:type="gram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</w:t>
            </w:r>
            <w:proofErr w:type="gram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 из них.</w:t>
            </w: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2.1.2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неработающих пенсионеров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2.2.</w:t>
            </w:r>
          </w:p>
        </w:tc>
        <w:tc>
          <w:tcPr>
            <w:tcW w:w="5540" w:type="dxa"/>
            <w:gridSpan w:val="6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Охват профсоюзным членством 2.1.1 / 1.1 х 100 = (%) </w:t>
            </w: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52,4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2.3.</w:t>
            </w:r>
          </w:p>
        </w:tc>
        <w:tc>
          <w:tcPr>
            <w:tcW w:w="2132" w:type="dxa"/>
            <w:gridSpan w:val="2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Принято в профсоюз</w:t>
            </w: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(всего)</w:t>
            </w: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color w:val="000000"/>
                <w:kern w:val="0"/>
                <w:szCs w:val="20"/>
                <w:lang w:eastAsia="en-US"/>
              </w:rPr>
              <w:t>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 </w:t>
            </w:r>
            <w:proofErr w:type="spellStart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педработников</w:t>
            </w:r>
            <w:proofErr w:type="spellEnd"/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из них</w:t>
            </w:r>
            <w:proofErr w:type="gram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.</w:t>
            </w:r>
            <w:proofErr w:type="gram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gramStart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</w:t>
            </w:r>
            <w:proofErr w:type="gramEnd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2.4.</w:t>
            </w:r>
          </w:p>
        </w:tc>
        <w:tc>
          <w:tcPr>
            <w:tcW w:w="6596" w:type="dxa"/>
            <w:gridSpan w:val="7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Выбыло из профсоюза по собственному желанию (заявление)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2.5.</w:t>
            </w:r>
          </w:p>
        </w:tc>
        <w:tc>
          <w:tcPr>
            <w:tcW w:w="3143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Исключено из профсоюза</w:t>
            </w: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8001" w:type="dxa"/>
            <w:gridSpan w:val="8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III. НАЛИЧИЕ СТРУКТУРНЫХ ЗВЕНЬЕВ В </w:t>
            </w:r>
            <w:proofErr w:type="gramStart"/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ПРОФСОЮЗНОЙ</w:t>
            </w:r>
            <w:proofErr w:type="gramEnd"/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 ОРГАЗИЗАЦИИ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3.1.</w:t>
            </w:r>
          </w:p>
        </w:tc>
        <w:tc>
          <w:tcPr>
            <w:tcW w:w="8172" w:type="dxa"/>
            <w:gridSpan w:val="9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Общее кол-во </w:t>
            </w:r>
            <w:proofErr w:type="spellStart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проф</w:t>
            </w:r>
            <w:proofErr w:type="gramStart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.о</w:t>
            </w:r>
            <w:proofErr w:type="gramEnd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рганизаций</w:t>
            </w:r>
            <w:proofErr w:type="spellEnd"/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в структурных подразделениях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3.2.</w:t>
            </w:r>
          </w:p>
        </w:tc>
        <w:tc>
          <w:tcPr>
            <w:tcW w:w="3143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Общее кол-во профгрупп</w:t>
            </w: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5700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VI. СВЕДЕНИЯ О ПРОФАКТИВЕ И ОБУЧЕНИИ</w:t>
            </w: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4.1.</w:t>
            </w:r>
          </w:p>
        </w:tc>
        <w:tc>
          <w:tcPr>
            <w:tcW w:w="4295" w:type="dxa"/>
            <w:gridSpan w:val="4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Общее количество  профсоюзного актива </w:t>
            </w: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5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ч.:</w:t>
            </w:r>
          </w:p>
        </w:tc>
        <w:tc>
          <w:tcPr>
            <w:tcW w:w="1090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4.1.1.</w:t>
            </w:r>
          </w:p>
        </w:tc>
        <w:tc>
          <w:tcPr>
            <w:tcW w:w="4464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Члены профкома </w:t>
            </w: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(вместе с председателями)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3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3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4.1.2.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Члены  комиссий при профкоме</w:t>
            </w: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 (без строки 4.1.1.)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4.1.3.</w:t>
            </w:r>
          </w:p>
        </w:tc>
        <w:tc>
          <w:tcPr>
            <w:tcW w:w="4464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Члены контрольно-ревизионной комиссии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2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4.1.4.</w:t>
            </w:r>
          </w:p>
        </w:tc>
        <w:tc>
          <w:tcPr>
            <w:tcW w:w="2163" w:type="dxa"/>
            <w:gridSpan w:val="2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Члены профбюро</w:t>
            </w: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4.1.5.</w:t>
            </w:r>
          </w:p>
        </w:tc>
        <w:tc>
          <w:tcPr>
            <w:tcW w:w="4464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Профгруппорги (при наличии профгрупп)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4.2. </w:t>
            </w:r>
          </w:p>
        </w:tc>
        <w:tc>
          <w:tcPr>
            <w:tcW w:w="4295" w:type="dxa"/>
            <w:gridSpan w:val="4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Обучено актива за отчетный период </w:t>
            </w: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(всего)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5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301" w:type="dxa"/>
            <w:gridSpan w:val="3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в т. ч.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 xml:space="preserve"> женщин</w:t>
            </w: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5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877" w:type="dxa"/>
            <w:gridSpan w:val="5"/>
            <w:hideMark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bookmarkStart w:id="0" w:name="_GoBack"/>
            <w:bookmarkEnd w:id="0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в </w:t>
            </w:r>
            <w:proofErr w:type="spellStart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т.ч</w:t>
            </w:r>
            <w:proofErr w:type="spellEnd"/>
            <w:r w:rsidRPr="005015F2">
              <w:rPr>
                <w:rFonts w:ascii="Times New Roman" w:eastAsia="Calibri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. </w:t>
            </w: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молодежь до 35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  <w:r w:rsidRPr="005015F2"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  <w:t>-</w:t>
            </w:r>
          </w:p>
        </w:tc>
      </w:tr>
      <w:tr w:rsidR="006516A8" w:rsidRPr="005015F2" w:rsidTr="00D86A85">
        <w:trPr>
          <w:trHeight w:val="276"/>
        </w:trPr>
        <w:tc>
          <w:tcPr>
            <w:tcW w:w="1405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393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516A8" w:rsidRPr="005015F2" w:rsidRDefault="006516A8" w:rsidP="00D86A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516A8" w:rsidRPr="005015F2" w:rsidRDefault="006516A8" w:rsidP="006516A8">
      <w:pPr>
        <w:tabs>
          <w:tab w:val="left" w:pos="3410"/>
        </w:tabs>
        <w:rPr>
          <w:rFonts w:ascii="Times New Roman" w:hAnsi="Times New Roman"/>
          <w:szCs w:val="20"/>
        </w:rPr>
      </w:pPr>
      <w:r w:rsidRPr="005015F2">
        <w:rPr>
          <w:rFonts w:ascii="Times New Roman" w:hAnsi="Times New Roman"/>
          <w:szCs w:val="20"/>
        </w:rPr>
        <w:lastRenderedPageBreak/>
        <w:t xml:space="preserve">Председатель первичной профсоюзной организации ________________     (Шахматова И.В.)  </w:t>
      </w:r>
    </w:p>
    <w:p w:rsidR="006516A8" w:rsidRPr="005015F2" w:rsidRDefault="006516A8" w:rsidP="006516A8">
      <w:pPr>
        <w:tabs>
          <w:tab w:val="left" w:pos="3410"/>
        </w:tabs>
        <w:rPr>
          <w:rFonts w:ascii="Times New Roman" w:hAnsi="Times New Roman"/>
          <w:szCs w:val="20"/>
        </w:rPr>
      </w:pPr>
      <w:r w:rsidRPr="005015F2">
        <w:rPr>
          <w:rFonts w:ascii="Times New Roman" w:hAnsi="Times New Roman"/>
          <w:szCs w:val="20"/>
        </w:rPr>
        <w:t xml:space="preserve"> </w:t>
      </w:r>
    </w:p>
    <w:p w:rsidR="006516A8" w:rsidRPr="005015F2" w:rsidRDefault="006516A8" w:rsidP="006516A8">
      <w:pPr>
        <w:tabs>
          <w:tab w:val="left" w:pos="3410"/>
        </w:tabs>
        <w:rPr>
          <w:rFonts w:ascii="Times New Roman" w:hAnsi="Times New Roman"/>
          <w:szCs w:val="20"/>
        </w:rPr>
      </w:pPr>
      <w:r w:rsidRPr="005015F2">
        <w:rPr>
          <w:rFonts w:ascii="Times New Roman" w:hAnsi="Times New Roman"/>
          <w:szCs w:val="20"/>
        </w:rPr>
        <w:t xml:space="preserve">      М.П.</w:t>
      </w:r>
    </w:p>
    <w:p w:rsidR="006516A8" w:rsidRPr="005015F2" w:rsidRDefault="006516A8" w:rsidP="006516A8">
      <w:pPr>
        <w:rPr>
          <w:rFonts w:ascii="Times New Roman" w:hAnsi="Times New Roman"/>
          <w:szCs w:val="20"/>
        </w:rPr>
      </w:pPr>
    </w:p>
    <w:p w:rsidR="006516A8" w:rsidRDefault="006516A8" w:rsidP="006516A8">
      <w:pPr>
        <w:rPr>
          <w:rFonts w:ascii="Times New Roman" w:hAnsi="Times New Roman"/>
          <w:szCs w:val="20"/>
        </w:rPr>
      </w:pPr>
    </w:p>
    <w:p w:rsidR="006516A8" w:rsidRDefault="006516A8" w:rsidP="006516A8">
      <w:pPr>
        <w:rPr>
          <w:rFonts w:ascii="Times New Roman" w:hAnsi="Times New Roman"/>
          <w:szCs w:val="20"/>
        </w:rPr>
      </w:pPr>
    </w:p>
    <w:p w:rsidR="006516A8" w:rsidRDefault="006516A8" w:rsidP="006516A8">
      <w:pPr>
        <w:rPr>
          <w:rFonts w:ascii="Times New Roman" w:hAnsi="Times New Roman"/>
          <w:szCs w:val="20"/>
        </w:rPr>
      </w:pPr>
    </w:p>
    <w:p w:rsidR="006516A8" w:rsidRDefault="006516A8" w:rsidP="006516A8">
      <w:pPr>
        <w:rPr>
          <w:rFonts w:ascii="Times New Roman" w:hAnsi="Times New Roman"/>
          <w:szCs w:val="20"/>
        </w:rPr>
      </w:pPr>
    </w:p>
    <w:p w:rsidR="006516A8" w:rsidRDefault="006516A8" w:rsidP="006516A8">
      <w:pPr>
        <w:rPr>
          <w:rFonts w:ascii="Times New Roman" w:hAnsi="Times New Roman"/>
          <w:szCs w:val="20"/>
        </w:rPr>
      </w:pPr>
    </w:p>
    <w:p w:rsidR="006516A8" w:rsidRPr="005015F2" w:rsidRDefault="006516A8" w:rsidP="006516A8">
      <w:pPr>
        <w:rPr>
          <w:rFonts w:ascii="Times New Roman" w:hAnsi="Times New Roman"/>
          <w:szCs w:val="20"/>
        </w:rPr>
      </w:pPr>
    </w:p>
    <w:p w:rsidR="00EB2A95" w:rsidRDefault="00EB2A95"/>
    <w:sectPr w:rsidR="00EB2A95" w:rsidSect="00E47490">
      <w:footerReference w:type="default" r:id="rId7"/>
      <w:pgSz w:w="11905" w:h="16837"/>
      <w:pgMar w:top="284" w:right="851" w:bottom="284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38" w:rsidRDefault="00462838">
      <w:r>
        <w:separator/>
      </w:r>
    </w:p>
  </w:endnote>
  <w:endnote w:type="continuationSeparator" w:id="0">
    <w:p w:rsidR="00462838" w:rsidRDefault="0046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91" w:rsidRDefault="00462838">
    <w:pPr>
      <w:pStyle w:val="a3"/>
      <w:jc w:val="center"/>
    </w:pPr>
  </w:p>
  <w:p w:rsidR="00C14D31" w:rsidRDefault="00462838" w:rsidP="00865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38" w:rsidRDefault="00462838">
      <w:r>
        <w:separator/>
      </w:r>
    </w:p>
  </w:footnote>
  <w:footnote w:type="continuationSeparator" w:id="0">
    <w:p w:rsidR="00462838" w:rsidRDefault="0046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8"/>
    <w:rsid w:val="00462838"/>
    <w:rsid w:val="006516A8"/>
    <w:rsid w:val="00E47490"/>
    <w:rsid w:val="00E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16A8"/>
  </w:style>
  <w:style w:type="character" w:customStyle="1" w:styleId="a4">
    <w:name w:val="Нижний колонтитул Знак"/>
    <w:basedOn w:val="a0"/>
    <w:link w:val="a3"/>
    <w:uiPriority w:val="99"/>
    <w:rsid w:val="006516A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 Spacing"/>
    <w:uiPriority w:val="1"/>
    <w:qFormat/>
    <w:rsid w:val="006516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16A8"/>
  </w:style>
  <w:style w:type="character" w:customStyle="1" w:styleId="a4">
    <w:name w:val="Нижний колонтитул Знак"/>
    <w:basedOn w:val="a0"/>
    <w:link w:val="a3"/>
    <w:uiPriority w:val="99"/>
    <w:rsid w:val="006516A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 Spacing"/>
    <w:uiPriority w:val="1"/>
    <w:qFormat/>
    <w:rsid w:val="006516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2019-12-18T20:11:00Z</dcterms:created>
  <dcterms:modified xsi:type="dcterms:W3CDTF">2020-10-29T16:34:00Z</dcterms:modified>
</cp:coreProperties>
</file>